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10.01.2020 N 5</w:t>
              <w:br/>
              <w:t xml:space="preserve">"Об утверждении свода правил "Блок начальных классов с дошкольным отделением в составе общеобразовательных организаций. Требования пожарной безопасности"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января 2020 г. N 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СВОДА ПРАВИЛ</w:t>
      </w:r>
    </w:p>
    <w:p>
      <w:pPr>
        <w:pStyle w:val="2"/>
        <w:jc w:val="center"/>
      </w:pPr>
      <w:r>
        <w:rPr>
          <w:sz w:val="20"/>
        </w:rPr>
        <w:t xml:space="preserve">"БЛОК НАЧАЛЬНЫХ КЛАССОВ С ДОШКОЛЬНЫМ ОТДЕЛЕНИЕМ</w:t>
      </w:r>
    </w:p>
    <w:p>
      <w:pPr>
        <w:pStyle w:val="2"/>
        <w:jc w:val="center"/>
      </w:pPr>
      <w:r>
        <w:rPr>
          <w:sz w:val="20"/>
        </w:rPr>
        <w:t xml:space="preserve">В СОСТАВЕ ОБЩЕОБРАЗОВАТЕЛЬНЫХ ОРГАНИЗАЦИЙ. ТРЕБОВАНИЯ</w:t>
      </w:r>
    </w:p>
    <w:p>
      <w:pPr>
        <w:pStyle w:val="2"/>
        <w:jc w:val="center"/>
      </w:pPr>
      <w:r>
        <w:rPr>
          <w:sz w:val="20"/>
        </w:rPr>
        <w:t xml:space="preserve">ПОЖАРНОЙ БЕЗОПАСНОСТИ"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июля 2008 г. N 123-ФЗ "Технический регламент о требованиях пожарной безопасности" &lt;1&gt;, </w:t>
      </w:r>
      <w:hyperlink w:history="0" r:id="rId8" w:tooltip="Указ Президента РФ от 11.07.2004 N 868 (ред. от 04.11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и </w:t>
      </w:r>
      <w:hyperlink w:history="0" r:id="rId9" w:tooltip="Постановление Правительства РФ от 01.07.2016 N 624 (ред. от 14.12.2021) &quot;Об утверждении Правил разработки, утверждения, опубликования, изменения и отмены сводов правил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июля 2016 г. N 624 "Об утверждении Правил разработки, утверждения, опубликования, изменения и отмены сводов правил" &lt;3&gt;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2008, N 30, ст. 3579; 2012, N 29, ст. 3997; 2013, N 27, ст. 3477; 2014, N 26, ст. 3366; 2015, N 29, ст. 4360; 2016, N 27, ст. 4234; 2017, N 31, ст. 4793; 2018, N 53, ст. 8464.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2004, N 28, ст. 2882; 2005, N 43, ст. 4376; 2008, N 17, ст. 1814; N 43, ст. 4921; N 47, ст. 5431; 2009, N 22, ст. 2697; N 51, ст. 6285; 2010, N 19, ст. 2301; N 20, ст. 2435; N 51, ст. 6903; 2011, N 1, ст. 193, 194; N 2, ст. 267; N 40, ст. 5532; 2012, N 2, ст. 243; N 6, ст. 643; N 19, ст. 2329; N 47, ст. 6455; 2013, N 26, ст. 3314; N 52, ст. 7137; 2014, N 11, ст. 1131; N 27, ст. 3754; 2015, N 4, ст. 641; N 11, ст. 1588; 2016, N 1, ст. 211; N 31, ст. 4987; N 39, ст. 5626; 2017, N 13, ст. 1913; N 44, ст. 6492; 2018, N 44, ст. 6713; N 52, ст. 8242; 2019, N 42, ст. 5891.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2016, N 28, ст. 4749; 2019, N 23, ст. 2942.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и ввести в действие через 6 месяцев со дня издания настоящего приказа прилагаемый </w:t>
      </w:r>
      <w:hyperlink w:history="0" w:anchor="P38" w:tooltip="СВОД ПРАВИЛ СП _________">
        <w:r>
          <w:rPr>
            <w:sz w:val="20"/>
            <w:color w:val="0000ff"/>
          </w:rPr>
          <w:t xml:space="preserve">свод правил</w:t>
        </w:r>
      </w:hyperlink>
      <w:r>
        <w:rPr>
          <w:sz w:val="20"/>
        </w:rPr>
        <w:t xml:space="preserve"> "Блок начальных классов с дошкольным отделением в составе общеобразовательных организаций. Требования пожарной безопасности".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Е.Н.ЗИНИЧЕВ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10.01.2020 N 5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Данному своду присвоен номер СП 455.1311500.2020.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СВОД ПРАВИЛ СП _________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 НАЧАЛЬНЫХ КЛАССОВ С ДОШКОЛЬНЫМ ОТДЕЛЕНИЕМ</w:t>
      </w:r>
    </w:p>
    <w:p>
      <w:pPr>
        <w:pStyle w:val="2"/>
        <w:jc w:val="center"/>
      </w:pPr>
      <w:r>
        <w:rPr>
          <w:sz w:val="20"/>
        </w:rPr>
        <w:t xml:space="preserve">В СОСТАВЕ ОБЩЕОБРАЗОВАТЕЛЬНЫХ ОРГАНИЗАЦИЙ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ТРЕБОВАНИЯ ПОЖАРНОЙ БЕЗОПАСНОСТИ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Дата введения 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Предисловие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Цели и принципы стандартизации в Российской Федерации установлены Федеральным </w:t>
      </w:r>
      <w:hyperlink w:history="0" r:id="rId10" w:tooltip="Федеральный закон от 29.06.2015 N 162-ФЗ (ред. от 30.12.2020) &quot;О стандартизац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июня 2015 г. N 162-ФЗ "О стандартизации в Российской Федерации", а правила применения сводов правил - </w:t>
      </w:r>
      <w:hyperlink w:history="0" r:id="rId11" w:tooltip="Постановление Правительства РФ от 01.07.2016 N 624 (ред. от 14.12.2021) &quot;Об утверждении Правил разработки, утверждения, опубликования, изменения и отмены сводов правил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Сведения о своде правил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РАЗРАБОТАН Федеральным государственным бюджетным учреждением "Всероссийский ордена "Знак Почета"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бедствий" (далее - ФГБУ ВНИИПО МЧС России).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УТВЕРЖДЕН И ВВЕДЕН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от ____________ N 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ЗАРЕГИСТРИРОВАН Федеральным агентством по техническому регулированию и метрологии 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ВВЕДЕН ВПЕРВЫЕ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пересмотре или внесении изменений в настоящий свод правил, а также тексты размещаются в информационной системе общего пользования - на официальном сайте разработчика.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</w:t>
      </w:r>
      <w:r>
        <w:rPr>
          <w:sz w:val="20"/>
        </w:rPr>
        <w:t xml:space="preserve">www.gost.ru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свод правил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Введение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свод правил разработан в соответствии с Федеральным </w:t>
      </w:r>
      <w:hyperlink w:history="0" r:id="rId12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 июля 2008 г. N 123-ФЗ "Технический регламент о требованиях пожарной безопасности" </w:t>
      </w:r>
      <w:hyperlink w:history="0" w:anchor="P149" w:tooltip="[1] Федеральный закон от 22 июля 2008 г. N 123-ФЗ &quot;Технический регламент о требованиях пожарной безопасности&quot;;">
        <w:r>
          <w:rPr>
            <w:sz w:val="20"/>
            <w:color w:val="0000ff"/>
          </w:rPr>
          <w:t xml:space="preserve">[1]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безопасности, регламентируются </w:t>
      </w:r>
      <w:hyperlink w:history="0" r:id="rId13" w:tooltip="Постановление Правительства РФ от 25.04.2012 N 390 (ред. от 23.04.2020) &quot;О противопожарном режиме&quot; (вместе с &quot;Правилами противопожарного режима в Российской Федерации&quot;) ------------ Утратил силу или отмен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</w:t>
      </w:r>
      <w:hyperlink w:history="0" w:anchor="P150" w:tooltip="[2] Правила противопожарного режима в Российской Федерации, утвержденные постановлением Правительства Российской Федерации от 25 апреля 2012 г. N 390.">
        <w:r>
          <w:rPr>
            <w:sz w:val="20"/>
            <w:color w:val="0000ff"/>
          </w:rPr>
          <w:t xml:space="preserve">[2]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свод правил устанавливает требования пожарной безопасности к проектированию, строительству, реконструкции, техническому перевооружению зданий блока начальных классов с дошкольным отделением в составе общеобразовательных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Требования настоящего свода правил также применяются при проектировании, строительстве, реконструкции, техническом перевооружении зданий дошкольных образовательных организаций, имеющих в своем составе учебные помещения для начальных классов.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Нормативные ссылки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своде правил использованы нормативные ссылки на следующие стандарты и своды правил:</w:t>
      </w:r>
    </w:p>
    <w:p>
      <w:pPr>
        <w:pStyle w:val="0"/>
        <w:spacing w:before="200" w:line-rule="auto"/>
        <w:ind w:firstLine="540"/>
        <w:jc w:val="both"/>
      </w:pPr>
      <w:hyperlink w:history="0" r:id="rId14" w:tooltip="&quot;ГОСТ Р 53294-2009. Национальный стандарт Российской Федерации. Материалы текстильные. Постельные принадлежности. Мягкие элементы мебели. Шторы. Занавеси. Методы испытаний на воспламеняемость&quot; (утв. и введен в действие Приказом Ростехрегулирования от 18.02.2009 N 70-ст) {КонсультантПлюс}">
        <w:r>
          <w:rPr>
            <w:sz w:val="20"/>
            <w:color w:val="0000ff"/>
          </w:rPr>
          <w:t xml:space="preserve">ГОСТ Р 53294-2009</w:t>
        </w:r>
      </w:hyperlink>
      <w:r>
        <w:rPr>
          <w:sz w:val="20"/>
        </w:rPr>
        <w:t xml:space="preserve"> Материалы текстильные. Постельные принадлежности. Мягкие элементы мебели. Шторы. Занавеси. Методы испытаний на воспламеняемость;</w:t>
      </w:r>
    </w:p>
    <w:p>
      <w:pPr>
        <w:pStyle w:val="0"/>
        <w:spacing w:before="200" w:line-rule="auto"/>
        <w:ind w:firstLine="540"/>
        <w:jc w:val="both"/>
      </w:pPr>
      <w:hyperlink w:history="0" r:id="rId15" w:tooltip="&quot;ГОСТ Р 50810-95. Государственный стандарт Российской Федерации. Пожарная безопасность текстильных материалов. Ткани декоративные. Метод испытания на воспламеняемость и классификация&quot; (утв. и введен в действие Постановлением Госстандарта РФ от 29.08.1995 N 454) {КонсультантПлюс}">
        <w:r>
          <w:rPr>
            <w:sz w:val="20"/>
            <w:color w:val="0000ff"/>
          </w:rPr>
          <w:t xml:space="preserve">ГОСТ Р 50810-95</w:t>
        </w:r>
      </w:hyperlink>
      <w:r>
        <w:rPr>
          <w:sz w:val="20"/>
        </w:rPr>
        <w:t xml:space="preserve"> Пожарная безопасность текстильных материалов. Ткани декоративные. Метод испытания на воспламеняемость и классификация;</w:t>
      </w:r>
    </w:p>
    <w:p>
      <w:pPr>
        <w:pStyle w:val="0"/>
        <w:spacing w:before="200" w:line-rule="auto"/>
        <w:ind w:firstLine="540"/>
        <w:jc w:val="both"/>
      </w:pPr>
      <w:hyperlink w:history="0" r:id="rId16" w:tooltip="&quot;ГОСТ 25779-90. Межгосударственный стандарт. Игрушки. Общие требования безопасности и методы контроля&quot; (утв. и введен в действие Постановлением Госстандарта СССР от 30.07.1990 N 2330) (ред. от 01.12.2001) {КонсультантПлюс}">
        <w:r>
          <w:rPr>
            <w:sz w:val="20"/>
            <w:color w:val="0000ff"/>
          </w:rPr>
          <w:t xml:space="preserve">ГОСТ 25779-90</w:t>
        </w:r>
      </w:hyperlink>
      <w:r>
        <w:rPr>
          <w:sz w:val="20"/>
        </w:rPr>
        <w:t xml:space="preserve"> Игрушки. Общие требования безопасности и методы контроля;</w:t>
      </w:r>
    </w:p>
    <w:p>
      <w:pPr>
        <w:pStyle w:val="0"/>
        <w:spacing w:before="200" w:line-rule="auto"/>
        <w:ind w:firstLine="540"/>
        <w:jc w:val="both"/>
      </w:pPr>
      <w:hyperlink w:history="0" r:id="rId17" w:tooltip="&quot;СП 1.13130.2009. Свод правил. Системы противопожарной защиты. Эвакуационные пути и выходы&quot; (утв. Приказом МЧС России от 25.03.2009 N 171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1.13130.2009</w:t>
        </w:r>
      </w:hyperlink>
      <w:r>
        <w:rPr>
          <w:sz w:val="20"/>
        </w:rPr>
        <w:t xml:space="preserve"> Системы противопожарной защиты. Эвакуационные пути и выходы;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ЧС России от 21.11.2012 N 693 (ред. от 23.10.2013) &quot;Об утверждении свода правил &quot;Системы противопожарной защиты. Обеспечение огнестойкости объектов защиты&quot; (вместе с &quot;СП 2.13130.2012. Свод правил...&quot;) ------------ Утратил силу или отменен {КонсультантПлюс}">
        <w:r>
          <w:rPr>
            <w:sz w:val="20"/>
            <w:color w:val="0000ff"/>
          </w:rPr>
          <w:t xml:space="preserve">СП 2.13130.2012</w:t>
        </w:r>
      </w:hyperlink>
      <w:r>
        <w:rPr>
          <w:sz w:val="20"/>
        </w:rPr>
        <w:t xml:space="preserve"> Системы противопожарной защиты. Обеспечение огнестойкости объектов защиты;</w:t>
      </w:r>
    </w:p>
    <w:p>
      <w:pPr>
        <w:pStyle w:val="0"/>
        <w:spacing w:before="200" w:line-rule="auto"/>
        <w:ind w:firstLine="540"/>
        <w:jc w:val="both"/>
      </w:pPr>
      <w:hyperlink w:history="0" r:id="rId19" w:tooltip="&quot;СП 3.13130.2009. Свод правил. Системы противопожарной защиты. Система оповещения и управления эвакуацией людей при пожаре. Требования пожарной безопасности&quot; (утв. Приказом МЧС РФ от 25.03.2009 N 173) {КонсультантПлюс}">
        <w:r>
          <w:rPr>
            <w:sz w:val="20"/>
            <w:color w:val="0000ff"/>
          </w:rPr>
          <w:t xml:space="preserve">СП 3.13130.2009</w:t>
        </w:r>
      </w:hyperlink>
      <w:r>
        <w:rPr>
          <w:sz w:val="20"/>
        </w:rPr>
        <w:t xml:space="preserve"> Системы противопожарной защиты. Система оповещения и управления эвакуацией людей при пожаре. Требования пожарной безопасности;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МЧС России от 24.04.2013 N 288 (ред. от 15.06.2022) &quot;Об утверждении свода правил СП 4.13130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вместе с &quot;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) {КонсультантПлюс}">
        <w:r>
          <w:rPr>
            <w:sz w:val="20"/>
            <w:color w:val="0000ff"/>
          </w:rPr>
          <w:t xml:space="preserve">СП 4.13130.2013</w:t>
        </w:r>
      </w:hyperlink>
      <w:r>
        <w:rPr>
          <w:sz w:val="20"/>
        </w:rP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>
      <w:pPr>
        <w:pStyle w:val="0"/>
        <w:spacing w:before="200" w:line-rule="auto"/>
        <w:ind w:firstLine="540"/>
        <w:jc w:val="both"/>
      </w:pPr>
      <w:hyperlink w:history="0" r:id="rId21" w:tooltip="&quot;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&quot; (утв. Приказом МЧС России от 25.03.2009 N 175) (ред. от 01.06.2011, с изм. от 31.08.2020) (вместе с &quot;Методикой расчета параметров АУП при поверхностном пожаротушении водой и пеной низкой кратности&quot;, &quot;Методикой расчета параметров установок пожаротушения высокократной пеной&quot;, &quot;Методикой расчета массы газового огнетушащего вещества для установок газового ------------ Утратил силу или отменен {КонсультантПлюс}">
        <w:r>
          <w:rPr>
            <w:sz w:val="20"/>
            <w:color w:val="0000ff"/>
          </w:rPr>
          <w:t xml:space="preserve">СП 5.13130.2009</w:t>
        </w:r>
      </w:hyperlink>
      <w:r>
        <w:rPr>
          <w:sz w:val="20"/>
        </w:rPr>
        <w:t xml:space="preserve"> Системы противопожарной защиты. Установки пожарной сигнализации и пожаротушения автоматические. Нормы и правила проектирования;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МЧС России от 21.02.2013 N 115 &quot;Об утверждении свода правил СП 6.13130 &quot;Системы противопожарной защиты. Электрооборудование. Требования пожарной безопасности&quot; (вместе с &quot;СП 6.13130.2013. Свод правил...&quot;) ------------ Утратил силу или отменен {КонсультантПлюс}">
        <w:r>
          <w:rPr>
            <w:sz w:val="20"/>
            <w:color w:val="0000ff"/>
          </w:rPr>
          <w:t xml:space="preserve">СП 6.13130.2013</w:t>
        </w:r>
      </w:hyperlink>
      <w:r>
        <w:rPr>
          <w:sz w:val="20"/>
        </w:rPr>
        <w:t xml:space="preserve"> Системы противопожарной защиты. Электрооборудование. Требования пожарной безопасности;</w:t>
      </w:r>
    </w:p>
    <w:p>
      <w:pPr>
        <w:pStyle w:val="0"/>
        <w:spacing w:before="200" w:line-rule="auto"/>
        <w:ind w:firstLine="540"/>
        <w:jc w:val="both"/>
      </w:pPr>
      <w:hyperlink w:history="0" r:id="rId23" w:tooltip="Приказ МЧС России от 21.02.2013 N 116 (ред. от 12.03.2020) &quot;Об утверждении свода правил СП 7.13130 &quot;Отопление, вентиляция и кондиционирование. Требования пожарной безопасности&quot; {КонсультантПлюс}">
        <w:r>
          <w:rPr>
            <w:sz w:val="20"/>
            <w:color w:val="0000ff"/>
          </w:rPr>
          <w:t xml:space="preserve">СП 7.13130.2013</w:t>
        </w:r>
      </w:hyperlink>
      <w:r>
        <w:rPr>
          <w:sz w:val="20"/>
        </w:rPr>
        <w:t xml:space="preserve"> Отопление, вентиляция и кондиционирование. Требования пожарной безопасности;</w:t>
      </w:r>
    </w:p>
    <w:p>
      <w:pPr>
        <w:pStyle w:val="0"/>
        <w:spacing w:before="200" w:line-rule="auto"/>
        <w:ind w:firstLine="540"/>
        <w:jc w:val="both"/>
      </w:pPr>
      <w:hyperlink w:history="0" r:id="rId24" w:tooltip="&quot;СП 8.13130.2009. Свод правил. Системы противопожарной защиты. Источники наружного противопожарного водоснабжения. Требования пожарной безопасности&quot; (утв. Приказом МЧС России от 25.03.2009 N 178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8.13130.2009</w:t>
        </w:r>
      </w:hyperlink>
      <w:r>
        <w:rPr>
          <w:sz w:val="20"/>
        </w:rPr>
        <w:t xml:space="preserve"> Системы противопожарной защиты. Источники наружного противопожарного водоснабжения. Требования пожарной безопасности;</w:t>
      </w:r>
    </w:p>
    <w:p>
      <w:pPr>
        <w:pStyle w:val="0"/>
        <w:spacing w:before="200" w:line-rule="auto"/>
        <w:ind w:firstLine="540"/>
        <w:jc w:val="both"/>
      </w:pPr>
      <w:hyperlink w:history="0" r:id="rId25" w:tooltip="&quot;СП 10.13130.2009. Свод правил. Системы противопожарной защиты. Внутренний противопожарный водопровод. Требования пожарной безопасности&quot; (утв. Приказом МЧС РФ от 25.03.2009 N 180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10.13130.2009</w:t>
        </w:r>
      </w:hyperlink>
      <w:r>
        <w:rPr>
          <w:sz w:val="20"/>
        </w:rPr>
        <w:t xml:space="preserve"> Системы противопожарной защиты. Внутренний противопожарный водопровод. Требования пожарной безопасности;</w:t>
      </w:r>
    </w:p>
    <w:p>
      <w:pPr>
        <w:pStyle w:val="0"/>
        <w:spacing w:before="200" w:line-rule="auto"/>
        <w:ind w:firstLine="540"/>
        <w:jc w:val="both"/>
      </w:pPr>
      <w:hyperlink w:history="0" r:id="rId26" w:tooltip="Приказ МЧС РФ от 25.03.2009 N 182 (ред. от 09.12.2010) &quot;Об утверждении свода правил &quot;Определение категорий помещений, зданий и наружных установок по взрывопожарной и пожарной опасности&quot; (вместе с &quot;СП 12.13130.2009...&quot;) {КонсультантПлюс}">
        <w:r>
          <w:rPr>
            <w:sz w:val="20"/>
            <w:color w:val="0000ff"/>
          </w:rPr>
          <w:t xml:space="preserve">СП 12.13130.2009</w:t>
        </w:r>
      </w:hyperlink>
      <w:r>
        <w:rPr>
          <w:sz w:val="20"/>
        </w:rPr>
        <w:t xml:space="preserve"> Определение категорий помещений, зданий и наружных установок по взрывопожарной и пожарной опасности;</w:t>
      </w:r>
    </w:p>
    <w:p>
      <w:pPr>
        <w:pStyle w:val="0"/>
        <w:spacing w:before="200" w:line-rule="auto"/>
        <w:ind w:firstLine="540"/>
        <w:jc w:val="both"/>
      </w:pPr>
      <w:hyperlink w:history="0" r:id="rId27" w:tooltip="&quot;СП 59.13330.2016. Свод правил. Доступность зданий и сооружений для маломобильных групп населения. Актуализированная редакция СНиП 35-01-2001&quot; (утв. Приказом Минстроя России от 14.11.2016 N 798/пр) ------------ Утратил силу или отменен {КонсультантПлюс}">
        <w:r>
          <w:rPr>
            <w:sz w:val="20"/>
            <w:color w:val="0000ff"/>
          </w:rPr>
          <w:t xml:space="preserve">СП 59.13330.2016</w:t>
        </w:r>
      </w:hyperlink>
      <w:r>
        <w:rPr>
          <w:sz w:val="20"/>
        </w:rPr>
        <w:t xml:space="preserve"> Доступность зданий и сооружений для маломобильных групп населения. Актуализированная редакция СНиП 35-01-2001;</w:t>
      </w:r>
    </w:p>
    <w:p>
      <w:pPr>
        <w:pStyle w:val="0"/>
        <w:spacing w:before="200" w:line-rule="auto"/>
        <w:ind w:firstLine="540"/>
        <w:jc w:val="both"/>
      </w:pPr>
      <w:hyperlink w:history="0" r:id="rId28" w:tooltip="&quot;СП 60.13330.2016. Свод правил. Отопление, вентиляция и кондиционирование воздуха. Актуализированная редакция СНиП 41-01-2003&quot; (утв. Приказом Минстроя России от 16.12.2016 N 968/пр) (ред. от 22.01.2019) ------------ Утратил силу или отменен {КонсультантПлюс}">
        <w:r>
          <w:rPr>
            <w:sz w:val="20"/>
            <w:color w:val="0000ff"/>
          </w:rPr>
          <w:t xml:space="preserve">СП 60.13330.2016</w:t>
        </w:r>
      </w:hyperlink>
      <w:r>
        <w:rPr>
          <w:sz w:val="20"/>
        </w:rPr>
        <w:t xml:space="preserve"> Отопление, вентиляция и кондиционирование воздуха. Актуализированная редакция СНиП 41-01-2003;</w:t>
      </w:r>
    </w:p>
    <w:p>
      <w:pPr>
        <w:pStyle w:val="0"/>
        <w:spacing w:before="200" w:line-rule="auto"/>
        <w:ind w:firstLine="540"/>
        <w:jc w:val="both"/>
      </w:pPr>
      <w:hyperlink w:history="0" r:id="rId29" w:tooltip="&quot;СП 118.13330.2012*. Свод правил. Общественные здания и сооружения. Актуализированная редакция СНиП 31-06-2009&quot; (утв. Приказом Минрегиона России от 29.12.2011 N 635/10) (ред. от 19.12.2019) ------------ Утратил силу или отменен {КонсультантПлюс}">
        <w:r>
          <w:rPr>
            <w:sz w:val="20"/>
            <w:color w:val="0000ff"/>
          </w:rPr>
          <w:t xml:space="preserve">СП 118.13330.2012*</w:t>
        </w:r>
      </w:hyperlink>
      <w:r>
        <w:rPr>
          <w:sz w:val="20"/>
        </w:rPr>
        <w:t xml:space="preserve"> Общественные здания и сооружения. Актуализированная редакция СНиП 31-06-2009;</w:t>
      </w:r>
    </w:p>
    <w:p>
      <w:pPr>
        <w:pStyle w:val="0"/>
        <w:spacing w:before="200" w:line-rule="auto"/>
        <w:ind w:firstLine="540"/>
        <w:jc w:val="both"/>
      </w:pPr>
      <w:hyperlink w:history="0" r:id="rId30" w:tooltip="&quot;СП 138.13330.2012. Свод правил. Общественные здания и сооружения, доступные маломобильным группам населения. Правила проектирования&quot; (утв. Приказом Госстроя от 27.12.2012 N 124/ГС) (ред. от 07.11.2016) {КонсультантПлюс}">
        <w:r>
          <w:rPr>
            <w:sz w:val="20"/>
            <w:color w:val="0000ff"/>
          </w:rPr>
          <w:t xml:space="preserve">СП 138.13330.2012</w:t>
        </w:r>
      </w:hyperlink>
      <w:r>
        <w:rPr>
          <w:sz w:val="20"/>
        </w:rPr>
        <w:t xml:space="preserve"> Общественные здания и сооружения, доступные маломобильным группам населения. Правила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 -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заменяющим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Термины и определения,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своде правил применены термины с соответствующими определениями: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Трансформируемые части здания: части здания, в которых в зависимости от потребностей образовательной организации (на период времени учебного года) могут предусматриваться как помещения групповых ячеек дошкольного отделения, так и помещения учебных классов блока начальных классов, то есть может осуществляться взаимное изменение назначения указанных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Трансформируемые помещения: помещения, разделяемые на части с помощью мобильных (раздвижных, опускных) перегородок, для повышения эффективности образовательных и повседневных процессов деятельности образовательного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настоящем своде правил применены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БНК - блок начальных классов;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БНК ДО - блок начальных классов с дошкольным отделением;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- дошкольное отделение;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ДОО - дошкольная образовательная организация.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Общие требования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Настоящим сводом правил допускается возможность трансформации на эксплуатируемом объекте групповых ячеек в учебные классы и обратной трансформации. При этом для любой комбинации в здании БНК ДО указанных помещений (групповых ячеек и учебных классов) должны соблюдаться требования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Трансформируемые части здания должны соответствовать требованиям пожарной безопасности настоящего свода правил, предъявляемым к группам помещений ДО.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Объемно-планировочные решения для трансформируемых частей здания и для помещений, предназначенных для совместного использования БНК и ДО, должны соответствовать требованиям нормативных документов как к помещениям с пребыванием детей дошкольного, так и младшего школьного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 проектировании трансформируемых помещений с разделением на части мобильными перегородками следует учитывать требования нормативных документов по пожарной безопасности.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Требования к размещению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БНК ДО следует размещать в отдельно стоящем здании. Допускается встраивать или пристраивать БНК ДО к зданиям общеобразовательных организаций, при этом их следует выделять в отдельный пожарный отсек противопожарными стенами и перекрытиями первого типа и предусматривать для указанных зданий самостоятельные пути эвакуации.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Противопожарные расстояния от БНК ДО до соседних зданий, сооружений должны приниматься в соответствии с требованиями </w:t>
      </w:r>
      <w:hyperlink w:history="0" r:id="rId31" w:tooltip="Приказ МЧС России от 24.04.2013 N 288 (ред. от 15.06.2022) &quot;Об утверждении свода правил СП 4.13130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вместе с &quot;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) {КонсультантПлюс}">
        <w:r>
          <w:rPr>
            <w:sz w:val="20"/>
            <w:color w:val="0000ff"/>
          </w:rPr>
          <w:t xml:space="preserve">СП 4.13130</w:t>
        </w:r>
      </w:hyperlink>
      <w:r>
        <w:rPr>
          <w:sz w:val="20"/>
        </w:rPr>
        <w:t xml:space="preserve"> как для объектов класса функциональной пожарной опасности Ф 1.1.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К объектам БНК ДО устройство проездов и подъездов пожарной техники должно предусматриваться как к объектам класса функциональной пожарной опасности Ф 1.1 в соответствии с </w:t>
      </w:r>
      <w:hyperlink w:history="0" r:id="rId32" w:tooltip="Приказ МЧС России от 24.04.2013 N 288 (ред. от 15.06.2022) &quot;Об утверждении свода правил СП 4.13130 &quot;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 (вместе с &quot;СП 4.13130.2013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&quot;) {КонсультантПлюс}">
        <w:r>
          <w:rPr>
            <w:sz w:val="20"/>
            <w:color w:val="0000ff"/>
          </w:rPr>
          <w:t xml:space="preserve">СП 4.13130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6. Требования к зданиям и пожарным отсекам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Степень огнестойкости, класс конструктивной пожарной опасности и наибольшую высоту зданий (пожарных отсеков) БНК ДО следует принимать как для зданий ДОО в соответствии с </w:t>
      </w:r>
      <w:hyperlink w:history="0" r:id="rId33" w:tooltip="Приказ МЧС России от 21.11.2012 N 693 (ред. от 23.10.2013) &quot;Об утверждении свода правил &quot;Системы противопожарной защиты. Обеспечение огнестойкости объектов защиты&quot; (вместе с &quot;СП 2.13130.2012. Свод правил...&quot;) ------------ Утратил силу или отменен {КонсультантПлюс}">
        <w:r>
          <w:rPr>
            <w:sz w:val="20"/>
            <w:color w:val="0000ff"/>
          </w:rPr>
          <w:t xml:space="preserve">таблицей 6.12</w:t>
        </w:r>
      </w:hyperlink>
      <w:r>
        <w:rPr>
          <w:sz w:val="20"/>
        </w:rPr>
        <w:t xml:space="preserve"> СП 2.13130 в зависимости от наибольшего суммарного числа мест для обучающихся дошкольного возраста в здании с учетом требований настоящего свода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Трехэтажные здания БНК ДО с размещением детей дошкольного возраста на 3-м этаже допускается проектировать в крупных и крупнейших городах, кроме расположенных в сейсмических районах, не ниже II степени огнестойкости, класса конструктивной пожарной опасности С0.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Здания (пожарные отсеки) специализированных (для детей с нарушением физического и умственного развития) БНК ДО, а также для детей с нарушением зрения независимо от числа мест следует проектировать не ниже II степени огнестойкости класса конструктивной пожарной опасности С0 и высотой не более двух этажей.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7. Требования к объемно-планировочным и конструктивным решениям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В здании БНК ДО группы помещений, относящиеся к БНК, и группы помещений, относящиеся к ДО, а также группы помещений, предназначенные для совместного использования БНК и ДО (санитарный блок, спортивный и актовый залы, административные помещения), следует размещать в отдельных пожарных секциях, разделенных противопожарными перегородками 1-го типа. Указанное требование должно соблюдаться, в том числе, при трансформации на эксплуатируемом объекте групповых ячеек в учебные классы и обратной трансформации.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Объемно-планировочные решения в части, относящейся к обеспечению пожарной безопасности, группы помещений ДО и помещений для совместного использования следует предусматривать в соответствии с требованиями нормативных документов по пожарной безопасности, предъявляемыми к ДОО (класс функциональной пожарной опасности Ф 1.1).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Объемно-планировочные решения в части, относящейся к обеспечению пожарной безопасности, группы помещений БНК следует предусматривать в соответствии с требованиями нормативных документов по пожарной безопасности, предъявляемыми к общеобразовательным организациям (класс функциональной пожарной опасности Ф 4.1).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8. Требования к путям эвакуации и эвакуационным выходам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Из группы помещений БНК, группы помещений ДО, а также из группы помещений для совместного использования, следует предусматривать самостоятельные пути эвакуации. Допускается для группы помещений совместного использования предусматривать не менее одного самостоятельного пути эвакуации, а остальные пути эвакуации предусматривать через смежные секции.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Пути эвакуации и эвакуационные выходы группы помещений ДО и помещений совместного использования следует предусматривать в соответствии с требованиями </w:t>
      </w:r>
      <w:hyperlink w:history="0" r:id="rId34" w:tooltip="&quot;СП 1.13130.2009. Свод правил. Системы противопожарной защиты. Эвакуационные пути и выходы&quot; (утв. Приказом МЧС России от 25.03.2009 N 171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1.13130</w:t>
        </w:r>
      </w:hyperlink>
      <w:r>
        <w:rPr>
          <w:sz w:val="20"/>
        </w:rPr>
        <w:t xml:space="preserve"> и других нормативных документов, предъявляемых к ДОО (класс функциональной пожарной опасности Ф 1.1).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Пути эвакуации и эвакуационные выходы группы помещений БНК следует предусматривать в соответствии с требованиями </w:t>
      </w:r>
      <w:hyperlink w:history="0" r:id="rId35" w:tooltip="&quot;СП 1.13130.2009. Свод правил. Системы противопожарной защиты. Эвакуационные пути и выходы&quot; (утв. Приказом МЧС России от 25.03.2009 N 171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1.13130</w:t>
        </w:r>
      </w:hyperlink>
      <w:r>
        <w:rPr>
          <w:sz w:val="20"/>
        </w:rPr>
        <w:t xml:space="preserve"> и других нормативных документов, предъявляемых к общеобразовательным организациям (класс функциональной пожарной опасности Ф 4.1).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Для эвакуации из помещений БНК, в том числе трансформируемых согласно проекту из помещений ДО, не допускается использовать лестницы 3-го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Из всех лестничных клеток следует предусматривать выходы наружу непосредственно или через тамбур.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9. Требования к системам противопожарной защиты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Системы инженерно-технического обеспечения и противопожарной защиты, оборудование БНК ДО, мероприятия по обеспечению доступа пожарных подразделений следует предусматривать в соответствии с требованиями нормативных документов по пожарной безопасности </w:t>
      </w:r>
      <w:hyperlink w:history="0" r:id="rId36" w:tooltip="&quot;СП 3.13130.2009. Свод правил. Системы противопожарной защиты. Система оповещения и управления эвакуацией людей при пожаре. Требования пожарной безопасности&quot; (утв. Приказом МЧС РФ от 25.03.2009 N 173) {КонсультантПлюс}">
        <w:r>
          <w:rPr>
            <w:sz w:val="20"/>
            <w:color w:val="0000ff"/>
          </w:rPr>
          <w:t xml:space="preserve">СП 3.13130</w:t>
        </w:r>
      </w:hyperlink>
      <w:r>
        <w:rPr>
          <w:sz w:val="20"/>
        </w:rPr>
        <w:t xml:space="preserve">, </w:t>
      </w:r>
      <w:hyperlink w:history="0" r:id="rId37" w:tooltip="&quot;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&quot; (утв. Приказом МЧС России от 25.03.2009 N 175) (ред. от 01.06.2011, с изм. от 31.08.2020) (вместе с &quot;Методикой расчета параметров АУП при поверхностном пожаротушении водой и пеной низкой кратности&quot;, &quot;Методикой расчета параметров установок пожаротушения высокократной пеной&quot;, &quot;Методикой расчета массы газового огнетушащего вещества для установок газового ------------ Утратил силу или отменен {КонсультантПлюс}">
        <w:r>
          <w:rPr>
            <w:sz w:val="20"/>
            <w:color w:val="0000ff"/>
          </w:rPr>
          <w:t xml:space="preserve">СП 5.13130</w:t>
        </w:r>
      </w:hyperlink>
      <w:r>
        <w:rPr>
          <w:sz w:val="20"/>
        </w:rPr>
        <w:t xml:space="preserve">, </w:t>
      </w:r>
      <w:hyperlink w:history="0" r:id="rId38" w:tooltip="Приказ МЧС России от 21.02.2013 N 115 &quot;Об утверждении свода правил СП 6.13130 &quot;Системы противопожарной защиты. Электрооборудование. Требования пожарной безопасности&quot; (вместе с &quot;СП 6.13130.2013. Свод правил...&quot;) ------------ Утратил силу или отменен {КонсультантПлюс}">
        <w:r>
          <w:rPr>
            <w:sz w:val="20"/>
            <w:color w:val="0000ff"/>
          </w:rPr>
          <w:t xml:space="preserve">СП 6.13130</w:t>
        </w:r>
      </w:hyperlink>
      <w:r>
        <w:rPr>
          <w:sz w:val="20"/>
        </w:rPr>
        <w:t xml:space="preserve">, </w:t>
      </w:r>
      <w:hyperlink w:history="0" r:id="rId39" w:tooltip="Приказ МЧС России от 21.02.2013 N 116 (ред. от 12.03.2020) &quot;Об утверждении свода правил СП 7.13130 &quot;Отопление, вентиляция и кондиционирование. Требования пожарной безопасности&quot; {КонсультантПлюс}">
        <w:r>
          <w:rPr>
            <w:sz w:val="20"/>
            <w:color w:val="0000ff"/>
          </w:rPr>
          <w:t xml:space="preserve">СП 7.13130</w:t>
        </w:r>
      </w:hyperlink>
      <w:r>
        <w:rPr>
          <w:sz w:val="20"/>
        </w:rPr>
        <w:t xml:space="preserve">, </w:t>
      </w:r>
      <w:hyperlink w:history="0" r:id="rId40" w:tooltip="&quot;СП 8.13130.2009. Свод правил. Системы противопожарной защиты. Источники наружного противопожарного водоснабжения. Требования пожарной безопасности&quot; (утв. Приказом МЧС России от 25.03.2009 N 178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8.13130</w:t>
        </w:r>
      </w:hyperlink>
      <w:r>
        <w:rPr>
          <w:sz w:val="20"/>
        </w:rPr>
        <w:t xml:space="preserve">, </w:t>
      </w:r>
      <w:hyperlink w:history="0" r:id="rId41" w:tooltip="&quot;СП 10.13130.2009. Свод правил. Системы противопожарной защиты. Внутренний противопожарный водопровод. Требования пожарной безопасности&quot; (утв. Приказом МЧС РФ от 25.03.2009 N 180) (ред. от 09.12.2010) ------------ Утратил силу или отменен {КонсультантПлюс}">
        <w:r>
          <w:rPr>
            <w:sz w:val="20"/>
            <w:color w:val="0000ff"/>
          </w:rPr>
          <w:t xml:space="preserve">СП 10.13130</w:t>
        </w:r>
      </w:hyperlink>
      <w:r>
        <w:rPr>
          <w:sz w:val="20"/>
        </w:rPr>
        <w:t xml:space="preserve">, предъявляемыми к ДОО (класс функциональной пожарной опасности Ф 1.1), и требованиями настоящего свода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В зданиях БНК ДО следует предусматривать системы оповещения и управления эвакуацией людей при пожаре не ниже 3-го типа.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10. Требования к применяемым материалам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10.1. Требования к материалам отделки помещений следует предусматривать в соответствии с положениями Федерального </w:t>
      </w:r>
      <w:hyperlink w:history="0" r:id="rId42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 июля 2008 года N 123-ФЗ "Технический регламент о требованиях пожарной безопасности".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10.2. В помещениях БНК ДО с непосредственным пребыванием детей не допускается применение строительных, отделочных материалов и мебели, относящихся к группе Т4 по токсичности продуктов горения.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10.3. Находящееся в помещениях ДО и помещениях для совместного использования игровое и учебное оборудование должны отвечать требованиям пожарной безопасности, изложенным в </w:t>
      </w:r>
      <w:hyperlink w:history="0" r:id="rId43" w:tooltip="&quot;ГОСТ 25779-90. Межгосударственный стандарт. Игрушки. Общие требования безопасности и методы контроля&quot; (утв. и введен в действие Постановлением Госстандарта СССР от 30.07.1990 N 2330) (ред. от 01.12.2001) {КонсультантПлюс}">
        <w:r>
          <w:rPr>
            <w:sz w:val="20"/>
            <w:color w:val="0000ff"/>
          </w:rPr>
          <w:t xml:space="preserve">ГОСТ 25779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Библиография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9" w:name="P149"/>
    <w:bookmarkEnd w:id="149"/>
    <w:p>
      <w:pPr>
        <w:pStyle w:val="0"/>
        <w:ind w:firstLine="540"/>
        <w:jc w:val="both"/>
      </w:pPr>
      <w:r>
        <w:rPr>
          <w:sz w:val="20"/>
        </w:rPr>
        <w:t xml:space="preserve">[1] Федеральный </w:t>
      </w:r>
      <w:hyperlink w:history="0" r:id="rId44" w:tooltip="Федеральный закон от 22.07.2008 N 123-ФЗ (ред. от 14.07.2022) &quot;Технический регламент о требованиях пожарной безопасност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 июля 2008 г. N 123-ФЗ "Технический регламент о требованиях пожарной безопасности";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[2] </w:t>
      </w:r>
      <w:hyperlink w:history="0" r:id="rId45" w:tooltip="Постановление Правительства РФ от 25.04.2012 N 390 (ред. от 23.04.2020) &quot;О противопожарном режиме&quot; (вместе с &quot;Правилами противопожарного режима в Российской Федерации&quot;) ------------ Утратил силу или отменен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противопожарного режима в Российской Федерации, утвержденные постановлением Правительства Российской Федерации от 25 апреля 2012 г. N 390.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10.01.2020 N 5</w:t>
            <w:br/>
            <w:t>"Об утверждении свода правил "Блок начальных классов с дошкольным отделением в соста...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F0873E31E2A8AF04DC50D7CEFDC0600744204D4974D05FD4CC847D49A534FA8C31C00FA29B90A6FE6C3453CF1529CDC92C6BAjClCI" TargetMode = "External"/>
	<Relationship Id="rId8" Type="http://schemas.openxmlformats.org/officeDocument/2006/relationships/hyperlink" Target="consultantplus://offline/ref=EF0873E31E2A8AF04DC50D7CEFDC0600744306D3954A05FD4CC847D49A534FA8C31C00F822ED5A2EB5C5106EAB0693C393D8B9CC6FB24557j6lEI" TargetMode = "External"/>
	<Relationship Id="rId9" Type="http://schemas.openxmlformats.org/officeDocument/2006/relationships/hyperlink" Target="consultantplus://offline/ref=EF0873E31E2A8AF04DC50D7CEFDC0600744005D3924C05FD4CC847D49A534FA8C31C00F822ED5B2AB3C5106EAB0693C393D8B9CC6FB24557j6lEI" TargetMode = "External"/>
	<Relationship Id="rId10" Type="http://schemas.openxmlformats.org/officeDocument/2006/relationships/hyperlink" Target="consultantplus://offline/ref=EF0873E31E2A8AF04DC50D7CEFDC0600734704DD984205FD4CC847D49A534FA8D11C58F423EE452AB1D0463FEDj5l1I" TargetMode = "External"/>
	<Relationship Id="rId11" Type="http://schemas.openxmlformats.org/officeDocument/2006/relationships/hyperlink" Target="consultantplus://offline/ref=EF0873E31E2A8AF04DC50D7CEFDC0600744005D3924C05FD4CC847D49A534FA8C31C00F822ED5B2AB3C5106EAB0693C393D8B9CC6FB24557j6lEI" TargetMode = "External"/>
	<Relationship Id="rId12" Type="http://schemas.openxmlformats.org/officeDocument/2006/relationships/hyperlink" Target="consultantplus://offline/ref=EF0873E31E2A8AF04DC50D7CEFDC0600744204D4974D05FD4CC847D49A534FA8D11C58F423EE452AB1D0463FEDj5l1I" TargetMode = "External"/>
	<Relationship Id="rId13" Type="http://schemas.openxmlformats.org/officeDocument/2006/relationships/hyperlink" Target="consultantplus://offline/ref=EF0873E31E2A8AF04DC50D7CEFDC0600734507D1974805FD4CC847D49A534FA8C31C00F822ED5B2BBAC5106EAB0693C393D8B9CC6FB24557j6lEI" TargetMode = "External"/>
	<Relationship Id="rId14" Type="http://schemas.openxmlformats.org/officeDocument/2006/relationships/hyperlink" Target="consultantplus://offline/ref=EF0873E31E2A8AF04DC50E69F6DC0600724606D0974058F744914BD69D5C10ADC40D00F821F35A29ADCC443DjElDI" TargetMode = "External"/>
	<Relationship Id="rId15" Type="http://schemas.openxmlformats.org/officeDocument/2006/relationships/hyperlink" Target="consultantplus://offline/ref=EF0873E31E2A8AF04DC51269EADC0600714300DC924058F744914BD69D5C10ADC40D00F821F35A29ADCC443DjElDI" TargetMode = "External"/>
	<Relationship Id="rId16" Type="http://schemas.openxmlformats.org/officeDocument/2006/relationships/hyperlink" Target="consultantplus://offline/ref=EF0873E31E2A8AF04DC50E69F6DC0600734100D19A1D52FF1D9D49D1920315B8D5550CFA3CEC5935B1CE46j3lDI" TargetMode = "External"/>
	<Relationship Id="rId17" Type="http://schemas.openxmlformats.org/officeDocument/2006/relationships/hyperlink" Target="consultantplus://offline/ref=EF0873E31E2A8AF04DC50D7CEFDC060071400FDC984F05FD4CC847D49A534FA8D11C58F423EE452AB1D0463FEDj5l1I" TargetMode = "External"/>
	<Relationship Id="rId18" Type="http://schemas.openxmlformats.org/officeDocument/2006/relationships/hyperlink" Target="consultantplus://offline/ref=EF0873E31E2A8AF04DC50D7CEFDC0600714503D6964E05FD4CC847D49A534FA8C31C00F822ED5B2AB2C5106EAB0693C393D8B9CC6FB24557j6lEI" TargetMode = "External"/>
	<Relationship Id="rId19" Type="http://schemas.openxmlformats.org/officeDocument/2006/relationships/hyperlink" Target="consultantplus://offline/ref=EF0873E31E2A8AF04DC50D7CEFDC0600784804D1934058F744914BD69D5C10ADC40D00F821F35A29ADCC443DjElDI" TargetMode = "External"/>
	<Relationship Id="rId20" Type="http://schemas.openxmlformats.org/officeDocument/2006/relationships/hyperlink" Target="consultantplus://offline/ref=EF0873E31E2A8AF04DC50D7CEFDC060074410FDC914A05FD4CC847D49A534FA8D11C58F423EE452AB1D0463FEDj5l1I" TargetMode = "External"/>
	<Relationship Id="rId21" Type="http://schemas.openxmlformats.org/officeDocument/2006/relationships/hyperlink" Target="consultantplus://offline/ref=EF0873E31E2A8AF04DC50D7CEFDC0600714103D1994D05FD4CC847D49A534FA8D11C58F423EE452AB1D0463FEDj5l1I" TargetMode = "External"/>
	<Relationship Id="rId22" Type="http://schemas.openxmlformats.org/officeDocument/2006/relationships/hyperlink" Target="consultantplus://offline/ref=EF0873E31E2A8AF04DC50D7CEFDC0600714400D7954A05FD4CC847D49A534FA8C31C00F822ED5B2BBBC5106EAB0693C393D8B9CC6FB24557j6lEI" TargetMode = "External"/>
	<Relationship Id="rId23" Type="http://schemas.openxmlformats.org/officeDocument/2006/relationships/hyperlink" Target="consultantplus://offline/ref=EF0873E31E2A8AF04DC50D7CEFDC0600734506DD914305FD4CC847D49A534FA8C31C00F822ED5B2BBAC5106EAB0693C393D8B9CC6FB24557j6lEI" TargetMode = "External"/>
	<Relationship Id="rId24" Type="http://schemas.openxmlformats.org/officeDocument/2006/relationships/hyperlink" Target="consultantplus://offline/ref=EF0873E31E2A8AF04DC50D7CEFDC060071400FDC984805FD4CC847D49A534FA8D11C58F423EE452AB1D0463FEDj5l1I" TargetMode = "External"/>
	<Relationship Id="rId25" Type="http://schemas.openxmlformats.org/officeDocument/2006/relationships/hyperlink" Target="consultantplus://offline/ref=EF0873E31E2A8AF04DC50D7CEFDC060071400FDC924F05FD4CC847D49A534FA8D11C58F423EE452AB1D0463FEDj5l1I" TargetMode = "External"/>
	<Relationship Id="rId26" Type="http://schemas.openxmlformats.org/officeDocument/2006/relationships/hyperlink" Target="consultantplus://offline/ref=EF0873E31E2A8AF04DC50D7CEFDC060071400FDC924905FD4CC847D49A534FA8C31C00F822ED5B2BB0C5106EAB0693C393D8B9CC6FB24557j6lEI" TargetMode = "External"/>
	<Relationship Id="rId27" Type="http://schemas.openxmlformats.org/officeDocument/2006/relationships/hyperlink" Target="consultantplus://offline/ref=EF0873E31E2A8AF04DC51269EADC0600724001D6984058F744914BD69D5C10ADC40D00F821F35A29ADCC443DjElDI" TargetMode = "External"/>
	<Relationship Id="rId28" Type="http://schemas.openxmlformats.org/officeDocument/2006/relationships/hyperlink" Target="consultantplus://offline/ref=EF0873E31E2A8AF04DC51269EADC0600724301DD914058F744914BD69D5C10ADC40D00F821F35A29ADCC443DjElDI" TargetMode = "External"/>
	<Relationship Id="rId29" Type="http://schemas.openxmlformats.org/officeDocument/2006/relationships/hyperlink" Target="consultantplus://offline/ref=EF0873E31E2A8AF04DC51269EADC060072440FD4954058F744914BD69D5C10ADC40D00F821F35A29ADCC443DjElDI" TargetMode = "External"/>
	<Relationship Id="rId30" Type="http://schemas.openxmlformats.org/officeDocument/2006/relationships/hyperlink" Target="consultantplus://offline/ref=EF0873E31E2A8AF04DC51269EADC0600724003D1994058F744914BD69D5C10ADC40D00F821F35A29ADCC443DjElDI" TargetMode = "External"/>
	<Relationship Id="rId31" Type="http://schemas.openxmlformats.org/officeDocument/2006/relationships/hyperlink" Target="consultantplus://offline/ref=EF0873E31E2A8AF04DC50D7CEFDC060074410FDC914A05FD4CC847D49A534FA8C31C00F822ED5B2BB0C5106EAB0693C393D8B9CC6FB24557j6lEI" TargetMode = "External"/>
	<Relationship Id="rId32" Type="http://schemas.openxmlformats.org/officeDocument/2006/relationships/hyperlink" Target="consultantplus://offline/ref=EF0873E31E2A8AF04DC50D7CEFDC060074410FDC914A05FD4CC847D49A534FA8C31C00F822ED5B2BB0C5106EAB0693C393D8B9CC6FB24557j6lEI" TargetMode = "External"/>
	<Relationship Id="rId33" Type="http://schemas.openxmlformats.org/officeDocument/2006/relationships/hyperlink" Target="consultantplus://offline/ref=EF0873E31E2A8AF04DC50D7CEFDC0600714503D6964E05FD4CC847D49A534FA8C31C00F822ED582DBAC5106EAB0693C393D8B9CC6FB24557j6lEI" TargetMode = "External"/>
	<Relationship Id="rId34" Type="http://schemas.openxmlformats.org/officeDocument/2006/relationships/hyperlink" Target="consultantplus://offline/ref=EF0873E31E2A8AF04DC50D7CEFDC060071400FDC984F05FD4CC847D49A534FA8D11C58F423EE452AB1D0463FEDj5l1I" TargetMode = "External"/>
	<Relationship Id="rId35" Type="http://schemas.openxmlformats.org/officeDocument/2006/relationships/hyperlink" Target="consultantplus://offline/ref=EF0873E31E2A8AF04DC50D7CEFDC060071400FDC984F05FD4CC847D49A534FA8D11C58F423EE452AB1D0463FEDj5l1I" TargetMode = "External"/>
	<Relationship Id="rId36" Type="http://schemas.openxmlformats.org/officeDocument/2006/relationships/hyperlink" Target="consultantplus://offline/ref=EF0873E31E2A8AF04DC50D7CEFDC0600784804D1934058F744914BD69D5C10ADC40D00F821F35A29ADCC443DjElDI" TargetMode = "External"/>
	<Relationship Id="rId37" Type="http://schemas.openxmlformats.org/officeDocument/2006/relationships/hyperlink" Target="consultantplus://offline/ref=EF0873E31E2A8AF04DC50D7CEFDC0600714103D1994D05FD4CC847D49A534FA8D11C58F423EE452AB1D0463FEDj5l1I" TargetMode = "External"/>
	<Relationship Id="rId38" Type="http://schemas.openxmlformats.org/officeDocument/2006/relationships/hyperlink" Target="consultantplus://offline/ref=EF0873E31E2A8AF04DC50D7CEFDC0600714400D7954A05FD4CC847D49A534FA8C31C00F822ED5B2BBBC5106EAB0693C393D8B9CC6FB24557j6lEI" TargetMode = "External"/>
	<Relationship Id="rId39" Type="http://schemas.openxmlformats.org/officeDocument/2006/relationships/hyperlink" Target="consultantplus://offline/ref=EF0873E31E2A8AF04DC50D7CEFDC0600734506DD914305FD4CC847D49A534FA8C31C00F822ED5B2BBAC5106EAB0693C393D8B9CC6FB24557j6lEI" TargetMode = "External"/>
	<Relationship Id="rId40" Type="http://schemas.openxmlformats.org/officeDocument/2006/relationships/hyperlink" Target="consultantplus://offline/ref=EF0873E31E2A8AF04DC50D7CEFDC060071400FDC984805FD4CC847D49A534FA8D11C58F423EE452AB1D0463FEDj5l1I" TargetMode = "External"/>
	<Relationship Id="rId41" Type="http://schemas.openxmlformats.org/officeDocument/2006/relationships/hyperlink" Target="consultantplus://offline/ref=EF0873E31E2A8AF04DC50D7CEFDC060071400FDC924F05FD4CC847D49A534FA8D11C58F423EE452AB1D0463FEDj5l1I" TargetMode = "External"/>
	<Relationship Id="rId42" Type="http://schemas.openxmlformats.org/officeDocument/2006/relationships/hyperlink" Target="consultantplus://offline/ref=EF0873E31E2A8AF04DC50D7CEFDC0600744204D4974D05FD4CC847D49A534FA8D11C58F423EE452AB1D0463FEDj5l1I" TargetMode = "External"/>
	<Relationship Id="rId43" Type="http://schemas.openxmlformats.org/officeDocument/2006/relationships/hyperlink" Target="consultantplus://offline/ref=EF0873E31E2A8AF04DC50E69F6DC0600734100D19A1D52FF1D9D49D1920315B8D5550CFA3CEC5935B1CE46j3lDI" TargetMode = "External"/>
	<Relationship Id="rId44" Type="http://schemas.openxmlformats.org/officeDocument/2006/relationships/hyperlink" Target="consultantplus://offline/ref=EF0873E31E2A8AF04DC50D7CEFDC0600744204D4974D05FD4CC847D49A534FA8D11C58F423EE452AB1D0463FEDj5l1I" TargetMode = "External"/>
	<Relationship Id="rId45" Type="http://schemas.openxmlformats.org/officeDocument/2006/relationships/hyperlink" Target="consultantplus://offline/ref=EF0873E31E2A8AF04DC50D7CEFDC0600734507D1974805FD4CC847D49A534FA8C31C00F822ED5B2BBAC5106EAB0693C393D8B9CC6FB24557j6l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4022.00.50</Application>
  <Company>КонсультантПлюс Версия 4022.00.50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10.01.2020 N 5
"Об утверждении свода правил "Блок начальных классов с дошкольным отделением в составе общеобразовательных организаций. Требования пожарной безопасности"</dc:title>
  <dcterms:created xsi:type="dcterms:W3CDTF">2022-12-13T08:37:35Z</dcterms:created>
</cp:coreProperties>
</file>